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Vet nurse induction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Induction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end of probation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first shift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registration or qualification, as the role requires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the contract, payroll details and emergency contacts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logins for the practice software and lab systems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Order scrubs, a name badge and any personal protective equipment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shift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Tour the consult rooms, wards, theatre, X-ray, lab, pharmacy and isolation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the exits, fire equipment, first aid kit and the crash cart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safe animal handling and how to report a bite or scratch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radiation safety, and the rules on who may take radiographs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safe handling of chemicals, sharps and cytotoxic drugs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week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anesthesia monitoring protocol and record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controlled drug register procedure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in-patient care, treatment sheets and the handover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surgical safety checklist and theatre preparation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isolation and infection control for contagious patients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practice software, estimates and discharges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month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a senior nurse observe them monitor an anesthetic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Sign off their competencies for the tasks they’ll do alone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check-in and agree goals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 of probation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the probation review and confirm the outcome in writing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Update their training record and file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www.wikidoc.ai/templates/veterinary/vet-nurse-induction-checklist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 nurse induction checklist</dc:title>
  <dc:creator>Wikidoc</dc:creator>
  <dc:description>A free vet nurse induction checklist: registration, animal handling and safety, anesthesia monitoring, controlled drugs and in-patient care. PDF and CSV.</dc:description>
  <cp:lastModifiedBy>Un-named</cp:lastModifiedBy>
  <cp:revision>1</cp:revision>
  <dcterms:created xsi:type="dcterms:W3CDTF">2026-10-08T23:04:37.113Z</dcterms:created>
  <dcterms:modified xsi:type="dcterms:W3CDTF">2026-10-08T23:04:37.113Z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