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Veterinary hospital ward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ward check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Each morning, and again at each handover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Patients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each patient’s ID tag matches its kennel card and hospital sheet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and record each patient’s observations as the sheet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treatments and medications on time and sign the sheet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fluid lines, catheters and pumps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Feed, water and walk patients as each sheet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eating, urine and faeces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dry every kennel and change the bedding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Ward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isolation patients are cared for last, with their own PPE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Restock the ward and check the crash cart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Hand over each patient to the next shift, with any concerns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www.wikidoc.ai/templates/veterinary/hospital-ward-checklist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hospital ward checklist</dc:title>
  <dc:creator>Wikidoc</dc:creator>
  <dc:description>A free veterinary hospital ward checklist: patient checks, treatments, fluids, feeding, kennels, isolation and the handover on every day of care. PDF and CSV.</dc:description>
  <cp:lastModifiedBy>Un-named</cp:lastModifiedBy>
  <cp:revision>1</cp:revision>
  <dcterms:created xsi:type="dcterms:W3CDTF">2026-11-03T03:27:16.084Z</dcterms:created>
  <dcterms:modified xsi:type="dcterms:W3CDTF">2026-11-03T03:27:16.084Z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