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Lockout tagout isolation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no one works on equipment that could be energised or start up.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All work on electrical circuits, machinery, plumbing, gas and pressurised systems.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Tradesperson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Isolates, locks, tags and tests before work, and removes only their own lock.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Site contact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Is told about the isolation and keeps others away from it.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Personal locks and danger tags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tested voltage tester or the right test instrument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Identify every energy source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Find all power, gas, water, pressure and stored energy that could reach the work.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Tell others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Tell the site contact and anyone affected what will be isolated and for how long.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Isolate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Switch off and isolate at the isolation point, not just at the switch.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Lock and tag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Fit your personal lock and a danger tag with your name, the date and the work.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Test for dead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Test that the equipment is dead or depressurised, with a tester you have checked works.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Treat everything as live until you have tested it yourself.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Do the work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Release stored energy, such as capacitors or springs, before starting.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Restore safely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Remove tools, refit covers, tell others, remove your lock and tag, and test that it works.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job record of the isolation.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Daily pre-start safety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www.wikidoc.ai/templates/trades/lockout-tagout-procedure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Lockout tagout isolation procedure</dc:title>
  <dc:creator>Wikidoc</dc:creator>
  <dc:description>A free lockout tagout procedure for trades: identifying energy sources, isolating, locking and tagging, testing for dead, doing the work and restoring. PDF.</dc:description>
  <cp:lastModifiedBy>Un-named</cp:lastModifiedBy>
  <cp:revision>1</cp:revision>
  <dcterms:created xsi:type="dcterms:W3CDTF">2026-11-03T03:27:15.616Z</dcterms:created>
  <dcterms:modified xsi:type="dcterms:W3CDTF">2026-11-03T03:27:15.616Z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