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Trust account reconciliation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Monthly reconciliation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In the first days of each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Gather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Download the trust account bank statement for the month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Print the cash book and the trial balance of ledgers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Reconcile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bank balance, less unpresented payments, plus unbanked deposits, equals the cash book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cash book equals the total of all ledgers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List any unpresented or unidentified items and their dates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no ledger is overdrawn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An overdrawn ledger must be fixed at once.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Sign off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 licensee in charge review and sign the reconciliation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File the reconciliation and statements for audit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www.wikidoc.ai/templates/real-estate/trust-account-reconciliation-checklist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Trust account reconciliation checklist</dc:title>
  <dc:creator>Wikidoc</dc:creator>
  <dc:description>A free trust account reconciliation checklist for real estate agencies: bank statements, ledgers, receipts, unpresented items and sign-off. PDF and CSV.</dc:description>
  <cp:lastModifiedBy>Un-named</cp:lastModifiedBy>
  <cp:revision>1</cp:revision>
  <dcterms:created xsi:type="dcterms:W3CDTF">2026-11-03T03:27:16.021Z</dcterms:created>
  <dcterms:modified xsi:type="dcterms:W3CDTF">2026-11-03T03:27:16.021Z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