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Physiotherapy new patient intake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new patient is booked correctly, their funding is confirmed, and their health information is ready before the first appointment.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new patient and every returning patient with a new condition.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Books the appointment, checks funding, sends forms and explains fees.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Physiotherapist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Reviews the forms, screens for red flags and gets consent.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Book the right appointment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about the problem and book an initial consultation with enough time.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referral and funding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whether the patient has a referral, private insurance, or a workers’ compensation or accident claim, and get the claim details.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Send the forms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intake, health history and privacy forms to complete before the visit.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Explain fees and cancellations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patient the fee, any gap and the cancellation policy.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Screen for red flags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physio reviews the forms and asks about red flags, such as unexplained weight loss, night pain or loss of bladder control.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Refer the patient to a doctor or emergency department straight away if red flags suggest a serious condition.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Get consent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Explain the assessment and treatment, and record the patient’s consent.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Intake, health history and privacy forms.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Referral and claim details.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Patient consent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www.wikidoc.ai/templates/physiotherapy/new-patient-intake-procedure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new patient intake procedure</dc:title>
  <dc:creator>Wikidoc</dc:creator>
  <dc:description>A free physiotherapy new patient intake procedure: booking, referrals and funding, intake forms, red flag questions, fees, consent and the first visit. PDF.</dc:description>
  <cp:lastModifiedBy>Un-named</cp:lastModifiedBy>
  <cp:revision>1</cp:revision>
  <dcterms:created xsi:type="dcterms:W3CDTF">2026-11-03T03:27:15.783Z</dcterms:created>
  <dcterms:modified xsi:type="dcterms:W3CDTF">2026-11-03T03:27:15.783Z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