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Clinical records procedure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make sure every patient’s record is accurate, complete, written on time and kept secure.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Every clinical record made by any clinician at the practice, on paper or electronically.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Clinicians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Write complete notes for every consultation on the day.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Practice manager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Manages access, requests and retention, and audits notes.</w:t>
            </w:r>
          </w:p>
        </w:tc>
      </w:tr>
    </w:tbl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Record the assessment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Record the history, findings, diagnosis, goals, plan and the consent given.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Record every treatment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Record the date, what was done, the patient’s response, any advice or exercises, and the plan.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Write on the day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Write notes during or straight after each session, and always the same day.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Correct, don’t delete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Add a dated correction rather than changing or deleting an earlier entry.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Keep records secure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Use your own login, lock screens, and never take records off-site unsecured.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Handle requests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Give patients access to their records and transfer them to other providers as the privacy law allows, with written consent.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Check the requester’s identity before releasing any record.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Keep and dispose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Keep records for as long as your local rules require, then destroy them securely.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clinical record for each patient.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register of access and transfer requests.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Patient consent procedure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www.wikidoc.ai/templates/physiotherapy/clinical-records-procedure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records procedure</dc:title>
  <dc:creator>Wikidoc</dc:creator>
  <dc:description>A free clinical records procedure for physiotherapy clinics: what to record, timing, the assessment and treatment notes, privacy, access and retention. PDF.</dc:description>
  <cp:lastModifiedBy>Un-named</cp:lastModifiedBy>
  <cp:revision>1</cp:revision>
  <dcterms:created xsi:type="dcterms:W3CDTF">2026-11-03T03:27:15.318Z</dcterms:created>
  <dcterms:modified xsi:type="dcterms:W3CDTF">2026-11-03T03:27:15.318Z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