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Mortgage broker client identification (KYC)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we know who every client is before we arrange credit, so we meet our identification obligations and the lender’s requirements, and protect clients and lenders from identity fraud.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borrower, co-borrower, guarantor and person acting for a client, and the directors, shareholders and trustees behind company and trust borrowers. It applies to every broker and credit assistant.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Broker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Verifies each client’s identity, or checks the credit assistant has, and is accountable for the file.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Credit assistant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Collects and checks the documents, runs electronic checks, and records the verification on the file.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Compliance manager or licensee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Sets the accepted documents and methods, audits files, and handles suspected fraud.</w:t>
            </w:r>
          </w:p>
        </w:tc>
      </w:tr>
    </w:tbl>
    <w:p>
      <w:pPr>
        <w:pStyle w:val="Heading1"/>
        <w:keepNext/>
        <w:keepLines/>
      </w:pPr>
      <w:r>
        <w:t xml:space="preserve">Definitions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KYC: </w:t>
      </w:r>
      <w:r>
        <w:rPr>
          <w:rFonts w:ascii="Arial" w:cs="Arial" w:eastAsia="Arial" w:hAnsi="Arial"/>
          <w:sz w:val="20"/>
          <w:szCs w:val="20"/>
        </w:rPr>
        <w:t xml:space="preserve">Know your client, the checks that confirm a client is who they say they are.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Certified copy: </w:t>
      </w:r>
      <w:r>
        <w:rPr>
          <w:rFonts w:ascii="Arial" w:cs="Arial" w:eastAsia="Arial" w:hAnsi="Arial"/>
          <w:sz w:val="20"/>
          <w:szCs w:val="20"/>
        </w:rPr>
        <w:t xml:space="preserve">A copy of an original document that an authorized person has compared with the original and signed as a true copy.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Beneficial owner: </w:t>
      </w:r>
      <w:r>
        <w:rPr>
          <w:rFonts w:ascii="Arial" w:cs="Arial" w:eastAsia="Arial" w:hAnsi="Arial"/>
          <w:sz w:val="20"/>
          <w:szCs w:val="20"/>
        </w:rPr>
        <w:t xml:space="preserve">A person who ultimately owns or controls a company or trust that is borrowing.</w:t>
      </w:r>
    </w:p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list of accepted identification documents, from your licensee or lender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 electronic identity verification service, if you use one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identification record or form for the file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Secure storage for copies of identity documents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Identify everyone who needs checking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List every borrower, guarantor and person acting for a client, and for companies and trusts, the directors, trustees and beneficial owners your rules require.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Ask for the right documents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for the documents on your accepted list, such as a passport or driver’s license plus a secondary document where required.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Individuals: a primary photo ID, such as a passport or driver’s license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Where required, a secondary document showing their name and address, such as a bank statement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Companies and trusts: the company search or trust deed, and ID for each director, trustee and beneficial owner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Guarantors and people acting for a client: the same ID as a borrower, and their authority to act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Sight originals or certified copies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Meet the client in person and compare the originals with the person, or accept certified copies, or use an approved electronic or video verification method.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documents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each document is current, the names, dates of birth and photos match across documents and the application, and nothing looks altered.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expiry date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photo matches the person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name and date of birth match across documents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address matches the application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No signs of alteration, such as uneven fonts or edits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Stop and escalate if anything doesn’t match or looks altered. Don’t lodge the application until it’s resolved.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Watch for red flags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Be wary of clients who resist meeting, push for urgency, use a third party to do all the talking, give contact details that don’t match, or bring documents that look new or inconsistent.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the verification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who was identified, the documents and numbers, the method, the date, and who did the check, and keep copies as your rules allow.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Refuse or report when needed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you can’t verify a client, don’t proceed. Report suspected fraud to your licensee, the lender and the authorities your rules name.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tell a client you suspect them of fraud or that you’ve made a report, where your rules prohibit it.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Re-verify when things change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Re-verify when a client returns after a long time, details change, or you have any doubt.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identification record for every person, with the documents, method and date, kept for as long as your rules require.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Copies of identity documents, stored securely and only as your privacy rules allow.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Records of escalated concerns and any reports made.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Staff training records for client identification.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Mortgage loan file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Privacy policy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Fraud and suspicious matter reporting procedure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Broker file audit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www.wikidoc.ai/templates/mortgage-brokers/client-identification-procedure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broker client identification (KYC) procedure</dc:title>
  <dc:creator>Wikidoc</dc:creator>
  <dc:description>A free mortgage broker client identification (KYC) procedure: verifying identity, certified copies, remote checks, red flags and records. PDF.</dc:description>
  <cp:lastModifiedBy>Un-named</cp:lastModifiedBy>
  <cp:revision>1</cp:revision>
  <dcterms:created xsi:type="dcterms:W3CDTF">2026-10-08T23:04:36.958Z</dcterms:created>
  <dcterms:modified xsi:type="dcterms:W3CDTF">2026-10-08T23:04:36.958Z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