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Change request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work outside the agreed scope is quoted and approved before it starts, so budgets and deadlines stay realistic.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request for new or changed work on a fixed-scope project.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Logs the request, checks it against scope, gets the estimate and the approval.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Team lead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Estimates the work and its effect on the timeline.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Approves or declines the change in writing.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Log the request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what the client asked for, who asked, and when.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it against the scope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Decide whether it is in scope, a fix, or new work.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Estimate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Estimate the hours, the cost and the effect on the deadline.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Send the change request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client a short change request with the work, cost and new dates.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Don’t start the work until the client approves it in writing.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Update the plan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Once approved, update the timeline, budget and tasks, and tell the team.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change log for each project.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Each approved or declined change request.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Project kickoff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www.wikidoc.ai/templates/digital-agencies/change-request-procedure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 procedure</dc:title>
  <dc:creator>Wikidoc</dc:creator>
  <dc:description>A free change request procedure for digital agencies: logging a request, checking scope, quoting time and cost, client approval and updating the plan. PDF.</dc:description>
  <cp:lastModifiedBy>Un-named</cp:lastModifiedBy>
  <cp:revision>1</cp:revision>
  <dcterms:created xsi:type="dcterms:W3CDTF">2026-11-03T03:27:15.205Z</dcterms:created>
  <dcterms:modified xsi:type="dcterms:W3CDTF">2026-11-03T03:27:15.205Z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