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SOP TEMPLATE</w:t>
      </w:r>
    </w:p>
    <w:p>
      <w:pPr>
        <w:pStyle w:val="Title"/>
      </w:pPr>
      <w:r>
        <w:t xml:space="preserve">Client access and password procedure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SOP no.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Version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Effective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Owner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Approver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Review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pStyle w:val="Heading1"/>
        <w:keepNext/>
        <w:keepLines/>
      </w:pPr>
      <w:r>
        <w:t xml:space="preserve">Purpose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To keep client accounts secure, with access only for the people who need it, for as long as they need it.</w:t>
      </w:r>
    </w:p>
    <w:p>
      <w:pPr>
        <w:pStyle w:val="Heading1"/>
        <w:keepNext/>
        <w:keepLines/>
      </w:pPr>
      <w:r>
        <w:t xml:space="preserve">Scope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Every client website, hosting, domain, analytics, ad and social account the agency can reach.</w:t>
      </w:r>
    </w:p>
    <w:p>
      <w:pPr>
        <w:pStyle w:val="Heading1"/>
        <w:keepNext/>
        <w:keepLines/>
      </w:pPr>
      <w:r>
        <w:t xml:space="preserve">Responsibilities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3360"/>
        <w:gridCol w:w="6720"/>
      </w:tblGrid>
      <w:tr>
        <w:trPr>
          <w:tblHeader/>
        </w:trPr>
        <w:tc>
          <w:tcPr>
            <w:tcW w:type="dxa" w:w="336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Role</w:t>
            </w:r>
          </w:p>
        </w:tc>
        <w:tc>
          <w:tcPr>
            <w:tcW w:type="dxa" w:w="67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Responsibility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Account manager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Requests access from the client and removes it when the contract ends.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Team members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Use only their own logins and the password manager.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Operations lead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Manages the password manager and runs the quarterly access review.</w:t>
            </w:r>
          </w:p>
        </w:tc>
      </w:tr>
    </w:tbl>
    <w:p>
      <w:pPr>
        <w:pStyle w:val="Heading1"/>
        <w:keepNext/>
        <w:keepLines/>
      </w:pPr>
      <w:r>
        <w:t xml:space="preserve">Procedure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Ask for user access, not passwords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Ask the client to invite each person as a user with the right role, so they keep ownership.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Store shared logins in the manager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Where a shared login can’t be avoided, store it in the agency password manager, in the client’s vault.</w:t>
      </w:r>
    </w:p>
    <w:p>
      <w:pPr>
        <w:pBdr>
          <w:left w:val="single" w:color="191919" w:sz="18" w:space="6"/>
        </w:pBdr>
        <w:shd w:fill="F4F3EF" w:color="auto" w:val="clear"/>
        <w:spacing w:after="12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Caution: </w:t>
      </w:r>
      <w:r>
        <w:rPr>
          <w:rFonts w:ascii="Arial" w:cs="Arial" w:eastAsia="Arial" w:hAnsi="Arial"/>
          <w:sz w:val="20"/>
          <w:szCs w:val="20"/>
        </w:rPr>
        <w:t xml:space="preserve">Never send passwords by email or chat, or keep them in a document.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Turn on multi-factor login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Use multi-factor login on every account that supports it.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Give the least access needed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Give each person the lowest role their work needs, and admin access only to those who must have it.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Remove access when people leave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On a staff member’s last day, remove their access to every client account and the password manager.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Hand back access when a contract ends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Transfer ownership, remove the agency’s users and record the handover with the client.</w:t>
      </w:r>
    </w:p>
    <w:p>
      <w:pPr>
        <w:pStyle w:val="Heading1"/>
        <w:keepNext/>
        <w:keepLines/>
      </w:pPr>
      <w:r>
        <w:t xml:space="preserve">Records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access list for each client.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quarterly access review.</w:t>
      </w:r>
    </w:p>
    <w:p>
      <w:pPr>
        <w:pStyle w:val="Heading1"/>
        <w:keepNext/>
        <w:keepLines/>
      </w:pPr>
      <w:r>
        <w:t xml:space="preserve">Related documents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Client onboarding checklist</w:t>
      </w:r>
    </w:p>
    <w:p>
      <w:pPr>
        <w:pStyle w:val="Heading1"/>
        <w:keepNext/>
        <w:keepLines/>
      </w:pPr>
      <w:r>
        <w:t xml:space="preserve">Revision history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Version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What changed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www.wikidoc.ai/templates/digital-agencies/access-and-password-procedure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access and password procedure</dc:title>
  <dc:creator>Wikidoc</dc:creator>
  <dc:description>A free client access and password procedure for agencies: requesting access, the password manager, user roles, staff leaving and contracts ending. PDF.</dc:description>
  <cp:lastModifiedBy>Un-named</cp:lastModifiedBy>
  <cp:revision>1</cp:revision>
  <dcterms:created xsi:type="dcterms:W3CDTF">2026-11-03T03:27:15.303Z</dcterms:created>
  <dcterms:modified xsi:type="dcterms:W3CDTF">2026-11-03T03:27:15.303Z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