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End of lease cleaning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Job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For each property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6180"/>
        <w:gridCol w:w="22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61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22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Notes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Kitchen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oven, racks, cooktop and range hood filter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inside and outside every cupboard and drawer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sink, taps, splashback and benchtops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inside the dishwasher and fridge space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Bathrooms and laundry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Descale and clean the shower, screen, bath and tiles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toilet, basin, vanity and mirror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exhaust fans and the laundry tub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Bedrooms and living areas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inside wardrobes, shelves and tracks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Spot-clean marks on walls, doors and switches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Dust skirting boards, light fittings and air-conditioner vents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Windows and floors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windows inside, sills and tracks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Vacuum carpets and mop hard floors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Handover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Walk through every room with the original condition report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Take dated photos of every room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Note any damage or stains that cleaning didn’t remove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www.wikidoc.ai/templates/cleaning/end-of-lease-cleaning-checklist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 of lease cleaning checklist</dc:title>
  <dc:creator>Wikidoc</dc:creator>
  <dc:description>A free end of lease cleaning checklist for cleaning businesses: kitchen, bathrooms, bedrooms, living areas, windows, floors and handover photos. PDF and CSV.</dc:description>
  <cp:lastModifiedBy>Un-named</cp:lastModifiedBy>
  <cp:revision>1</cp:revision>
  <dcterms:created xsi:type="dcterms:W3CDTF">2026-11-03T03:27:15.439Z</dcterms:created>
  <dcterms:modified xsi:type="dcterms:W3CDTF">2026-11-03T03:27:15.439Z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