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Arial" w:cs="Arial" w:eastAsia="Arial" w:hAnsi="Arial"/>
          <w:color w:val="6E7176"/>
          <w:sz w:val="16"/>
          <w:szCs w:val="16"/>
        </w:rPr>
        <w:t xml:space="preserve">SOP TEMPLATE</w:t>
      </w:r>
    </w:p>
    <w:p>
      <w:pPr>
        <w:pStyle w:val="Title"/>
      </w:pPr>
      <w:r>
        <w:t xml:space="preserve">Childcare incident, injury, trauma and illness procedure</w:t>
      </w:r>
    </w:p>
    <w:p>
      <w:pPr>
        <w:shd w:fill="FFF3D6" w:color="auto" w:val="clear"/>
        <w:spacing w:after="200"/>
      </w:pPr>
      <w:r>
        <w:rPr>
          <w:rFonts w:ascii="Arial" w:cs="Arial" w:eastAsia="Arial" w:hAnsi="Arial"/>
          <w:sz w:val="20"/>
          <w:szCs w:val="20"/>
        </w:rPr>
        <w:t xml:space="preserve">Check this template against your local regulations and your own policies before you use it.</w:t>
      </w:r>
    </w:p>
    <w:tbl>
      <w:tblPr>
        <w:tblW w:type="pct" w:w="5000"/>
        <w:tblBorders>
          <w:top w:val="single" w:color="D6D5D0" w:sz="4"/>
          <w:left w:val="single" w:color="D6D5D0" w:sz="4"/>
          <w:bottom w:val="single" w:color="D6D5D0" w:sz="4"/>
          <w:right w:val="single" w:color="D6D5D0" w:sz="4"/>
          <w:insideH w:val="single" w:color="D6D5D0" w:sz="4"/>
          <w:insideV w:val="single" w:color="D6D5D0" w:sz="4"/>
        </w:tblBorders>
        <w:tblLayout w:type="fixed"/>
      </w:tblPr>
      <w:tblGrid>
        <w:gridCol w:w="1500"/>
        <w:gridCol w:w="1860"/>
        <w:gridCol w:w="1500"/>
        <w:gridCol w:w="1860"/>
        <w:gridCol w:w="1500"/>
        <w:gridCol w:w="1860"/>
      </w:tblGrid>
      <w:tr>
        <w:tc>
          <w:tcPr>
            <w:tcW w:type="dxa" w:w="1500"/>
            <w:shd w:fill="F4F3EF" w:color="auto" w:val="clear"/>
            <w:tcMar>
              <w:top w:type="dxa" w:w="60"/>
              <w:left w:type="dxa" w:w="100"/>
              <w:bottom w:type="dxa" w:w="60"/>
              <w:right w:type="dxa" w:w="100"/>
            </w:tcMar>
          </w:tcPr>
          <w:p>
            <w:r>
              <w:rPr>
                <w:rFonts w:ascii="Arial" w:cs="Arial" w:eastAsia="Arial" w:hAnsi="Arial"/>
              </w:rPr>
              <w:t xml:space="preserve">SOP no.</w:t>
            </w:r>
          </w:p>
        </w:tc>
        <w:tc>
          <w:tcPr>
            <w:tcW w:type="dxa" w:w="1860"/>
            <w:tcMar>
              <w:top w:type="dxa" w:w="60"/>
              <w:left w:type="dxa" w:w="100"/>
              <w:bottom w:type="dxa" w:w="60"/>
              <w:right w:type="dxa" w:w="100"/>
            </w:tcMar>
          </w:tcPr>
          <w:p>
            <w:r>
              <w:rPr>
                <w:rFonts w:ascii="Arial" w:cs="Arial" w:eastAsia="Arial" w:hAnsi="Arial"/>
              </w:rPr>
              <w:t xml:space="preserve"/>
            </w:r>
          </w:p>
        </w:tc>
        <w:tc>
          <w:tcPr>
            <w:tcW w:type="dxa" w:w="1500"/>
            <w:shd w:fill="F4F3EF" w:color="auto" w:val="clear"/>
            <w:tcMar>
              <w:top w:type="dxa" w:w="60"/>
              <w:left w:type="dxa" w:w="100"/>
              <w:bottom w:type="dxa" w:w="60"/>
              <w:right w:type="dxa" w:w="100"/>
            </w:tcMar>
          </w:tcPr>
          <w:p>
            <w:r>
              <w:rPr>
                <w:rFonts w:ascii="Arial" w:cs="Arial" w:eastAsia="Arial" w:hAnsi="Arial"/>
              </w:rPr>
              <w:t xml:space="preserve">Version</w:t>
            </w:r>
          </w:p>
        </w:tc>
        <w:tc>
          <w:tcPr>
            <w:tcW w:type="dxa" w:w="1860"/>
            <w:tcMar>
              <w:top w:type="dxa" w:w="60"/>
              <w:left w:type="dxa" w:w="100"/>
              <w:bottom w:type="dxa" w:w="60"/>
              <w:right w:type="dxa" w:w="100"/>
            </w:tcMar>
          </w:tcPr>
          <w:p>
            <w:r>
              <w:rPr>
                <w:rFonts w:ascii="Arial" w:cs="Arial" w:eastAsia="Arial" w:hAnsi="Arial"/>
              </w:rPr>
              <w:t xml:space="preserve"/>
            </w:r>
          </w:p>
        </w:tc>
        <w:tc>
          <w:tcPr>
            <w:tcW w:type="dxa" w:w="1500"/>
            <w:shd w:fill="F4F3EF" w:color="auto" w:val="clear"/>
            <w:tcMar>
              <w:top w:type="dxa" w:w="60"/>
              <w:left w:type="dxa" w:w="100"/>
              <w:bottom w:type="dxa" w:w="60"/>
              <w:right w:type="dxa" w:w="100"/>
            </w:tcMar>
          </w:tcPr>
          <w:p>
            <w:r>
              <w:rPr>
                <w:rFonts w:ascii="Arial" w:cs="Arial" w:eastAsia="Arial" w:hAnsi="Arial"/>
              </w:rPr>
              <w:t xml:space="preserve">Effective date</w:t>
            </w:r>
          </w:p>
        </w:tc>
        <w:tc>
          <w:tcPr>
            <w:tcW w:type="dxa" w:w="1860"/>
            <w:tcMar>
              <w:top w:type="dxa" w:w="60"/>
              <w:left w:type="dxa" w:w="100"/>
              <w:bottom w:type="dxa" w:w="60"/>
              <w:right w:type="dxa" w:w="100"/>
            </w:tcMar>
          </w:tcPr>
          <w:p>
            <w:r>
              <w:rPr>
                <w:rFonts w:ascii="Arial" w:cs="Arial" w:eastAsia="Arial" w:hAnsi="Arial"/>
              </w:rPr>
              <w:t xml:space="preserve"/>
            </w:r>
          </w:p>
        </w:tc>
      </w:tr>
      <w:tr>
        <w:tc>
          <w:tcPr>
            <w:tcW w:type="dxa" w:w="1500"/>
            <w:shd w:fill="F4F3EF" w:color="auto" w:val="clear"/>
            <w:tcMar>
              <w:top w:type="dxa" w:w="60"/>
              <w:left w:type="dxa" w:w="100"/>
              <w:bottom w:type="dxa" w:w="60"/>
              <w:right w:type="dxa" w:w="100"/>
            </w:tcMar>
          </w:tcPr>
          <w:p>
            <w:r>
              <w:rPr>
                <w:rFonts w:ascii="Arial" w:cs="Arial" w:eastAsia="Arial" w:hAnsi="Arial"/>
              </w:rPr>
              <w:t xml:space="preserve">Owner</w:t>
            </w:r>
          </w:p>
        </w:tc>
        <w:tc>
          <w:tcPr>
            <w:tcW w:type="dxa" w:w="1860"/>
            <w:tcMar>
              <w:top w:type="dxa" w:w="60"/>
              <w:left w:type="dxa" w:w="100"/>
              <w:bottom w:type="dxa" w:w="60"/>
              <w:right w:type="dxa" w:w="100"/>
            </w:tcMar>
          </w:tcPr>
          <w:p>
            <w:r>
              <w:rPr>
                <w:rFonts w:ascii="Arial" w:cs="Arial" w:eastAsia="Arial" w:hAnsi="Arial"/>
              </w:rPr>
              <w:t xml:space="preserve"/>
            </w:r>
          </w:p>
        </w:tc>
        <w:tc>
          <w:tcPr>
            <w:tcW w:type="dxa" w:w="1500"/>
            <w:shd w:fill="F4F3EF" w:color="auto" w:val="clear"/>
            <w:tcMar>
              <w:top w:type="dxa" w:w="60"/>
              <w:left w:type="dxa" w:w="100"/>
              <w:bottom w:type="dxa" w:w="60"/>
              <w:right w:type="dxa" w:w="100"/>
            </w:tcMar>
          </w:tcPr>
          <w:p>
            <w:r>
              <w:rPr>
                <w:rFonts w:ascii="Arial" w:cs="Arial" w:eastAsia="Arial" w:hAnsi="Arial"/>
              </w:rPr>
              <w:t xml:space="preserve">Approver</w:t>
            </w:r>
          </w:p>
        </w:tc>
        <w:tc>
          <w:tcPr>
            <w:tcW w:type="dxa" w:w="1860"/>
            <w:tcMar>
              <w:top w:type="dxa" w:w="60"/>
              <w:left w:type="dxa" w:w="100"/>
              <w:bottom w:type="dxa" w:w="60"/>
              <w:right w:type="dxa" w:w="100"/>
            </w:tcMar>
          </w:tcPr>
          <w:p>
            <w:r>
              <w:rPr>
                <w:rFonts w:ascii="Arial" w:cs="Arial" w:eastAsia="Arial" w:hAnsi="Arial"/>
              </w:rPr>
              <w:t xml:space="preserve"/>
            </w:r>
          </w:p>
        </w:tc>
        <w:tc>
          <w:tcPr>
            <w:tcW w:type="dxa" w:w="1500"/>
            <w:shd w:fill="F4F3EF" w:color="auto" w:val="clear"/>
            <w:tcMar>
              <w:top w:type="dxa" w:w="60"/>
              <w:left w:type="dxa" w:w="100"/>
              <w:bottom w:type="dxa" w:w="60"/>
              <w:right w:type="dxa" w:w="100"/>
            </w:tcMar>
          </w:tcPr>
          <w:p>
            <w:r>
              <w:rPr>
                <w:rFonts w:ascii="Arial" w:cs="Arial" w:eastAsia="Arial" w:hAnsi="Arial"/>
              </w:rPr>
              <w:t xml:space="preserve">Review date</w:t>
            </w:r>
          </w:p>
        </w:tc>
        <w:tc>
          <w:tcPr>
            <w:tcW w:type="dxa" w:w="1860"/>
            <w:tcMar>
              <w:top w:type="dxa" w:w="60"/>
              <w:left w:type="dxa" w:w="100"/>
              <w:bottom w:type="dxa" w:w="60"/>
              <w:right w:type="dxa" w:w="100"/>
            </w:tcMar>
          </w:tcPr>
          <w:p>
            <w:r>
              <w:rPr>
                <w:rFonts w:ascii="Arial" w:cs="Arial" w:eastAsia="Arial" w:hAnsi="Arial"/>
              </w:rPr>
              <w:t xml:space="preserve"/>
            </w:r>
          </w:p>
        </w:tc>
      </w:tr>
    </w:tbl>
    <w:p>
      <w:pPr>
        <w:pStyle w:val="Heading1"/>
        <w:keepNext/>
        <w:keepLines/>
      </w:pPr>
      <w:r>
        <w:t xml:space="preserve">Purpose</w:t>
      </w:r>
    </w:p>
    <w:p>
      <w:pPr>
        <w:spacing w:after="120"/>
      </w:pPr>
      <w:r>
        <w:rPr>
          <w:rFonts w:ascii="Arial" w:cs="Arial" w:eastAsia="Arial" w:hAnsi="Arial"/>
          <w:sz w:val="20"/>
          <w:szCs w:val="20"/>
        </w:rPr>
        <w:t xml:space="preserve">To make sure every child who is hurt, becomes unwell or experiences trauma at the service gets the right care straight away, that their family is told promptly, and that every incident is recorded, reported where required and reviewed so it doesn’t happen again.</w:t>
      </w:r>
    </w:p>
    <w:p>
      <w:pPr>
        <w:pStyle w:val="Heading1"/>
        <w:keepNext/>
        <w:keepLines/>
      </w:pPr>
      <w:r>
        <w:t xml:space="preserve">Scope</w:t>
      </w:r>
    </w:p>
    <w:p>
      <w:pPr>
        <w:spacing w:after="120"/>
      </w:pPr>
      <w:r>
        <w:rPr>
          <w:rFonts w:ascii="Arial" w:cs="Arial" w:eastAsia="Arial" w:hAnsi="Arial"/>
          <w:sz w:val="20"/>
          <w:szCs w:val="20"/>
        </w:rPr>
        <w:t xml:space="preserve">All children, educators, students and volunteers at the service, during normal hours and on excursions. It covers injuries, illness, trauma, and incidents such as a child going missing or being taken from the service without authority.</w:t>
      </w:r>
    </w:p>
    <w:p>
      <w:pPr>
        <w:pStyle w:val="Heading1"/>
        <w:keepNext/>
        <w:keepLines/>
      </w:pPr>
      <w:r>
        <w:t xml:space="preserve">Responsibilities</w:t>
      </w:r>
    </w:p>
    <w:tbl>
      <w:tblPr>
        <w:tblW w:type="pct" w:w="5000"/>
        <w:tblBorders>
          <w:top w:val="single" w:color="D6D5D0" w:sz="4"/>
          <w:left w:val="single" w:color="D6D5D0" w:sz="4"/>
          <w:bottom w:val="single" w:color="D6D5D0" w:sz="4"/>
          <w:right w:val="single" w:color="D6D5D0" w:sz="4"/>
          <w:insideH w:val="single" w:color="D6D5D0" w:sz="4"/>
          <w:insideV w:val="single" w:color="D6D5D0" w:sz="4"/>
        </w:tblBorders>
        <w:tblLayout w:type="fixed"/>
      </w:tblPr>
      <w:tblGrid>
        <w:gridCol w:w="3360"/>
        <w:gridCol w:w="6720"/>
      </w:tblGrid>
      <w:tr>
        <w:trPr>
          <w:tblHeader/>
        </w:trPr>
        <w:tc>
          <w:tcPr>
            <w:tcW w:type="dxa" w:w="3360"/>
            <w:shd w:fill="F4F3EF" w:color="auto" w:val="clear"/>
            <w:tcMar>
              <w:top w:type="dxa" w:w="60"/>
              <w:left w:type="dxa" w:w="100"/>
              <w:bottom w:type="dxa" w:w="60"/>
              <w:right w:type="dxa" w:w="100"/>
            </w:tcMar>
          </w:tcPr>
          <w:p>
            <w:r>
              <w:rPr>
                <w:rFonts w:ascii="Arial" w:cs="Arial" w:eastAsia="Arial" w:hAnsi="Arial"/>
                <w:b/>
                <w:bCs/>
                <w:color w:val="6E7176"/>
                <w:sz w:val="18"/>
                <w:szCs w:val="18"/>
              </w:rPr>
              <w:t xml:space="preserve">Role</w:t>
            </w:r>
          </w:p>
        </w:tc>
        <w:tc>
          <w:tcPr>
            <w:tcW w:type="dxa" w:w="6720"/>
            <w:shd w:fill="F4F3EF" w:color="auto" w:val="clear"/>
            <w:tcMar>
              <w:top w:type="dxa" w:w="60"/>
              <w:left w:type="dxa" w:w="100"/>
              <w:bottom w:type="dxa" w:w="60"/>
              <w:right w:type="dxa" w:w="100"/>
            </w:tcMar>
          </w:tcPr>
          <w:p>
            <w:r>
              <w:rPr>
                <w:rFonts w:ascii="Arial" w:cs="Arial" w:eastAsia="Arial" w:hAnsi="Arial"/>
                <w:b/>
                <w:bCs/>
                <w:color w:val="6E7176"/>
                <w:sz w:val="18"/>
                <w:szCs w:val="18"/>
              </w:rPr>
              <w:t xml:space="preserve">Responsibility</w:t>
            </w:r>
          </w:p>
        </w:tc>
      </w:tr>
      <w:tr>
        <w:trPr>
          <w:cantSplit/>
        </w:trPr>
        <w:tc>
          <w:tcPr>
            <w:tcW w:type="dxa" w:w="3360"/>
            <w:tcMar>
              <w:top w:type="dxa" w:w="60"/>
              <w:left w:type="dxa" w:w="100"/>
              <w:bottom w:type="dxa" w:w="60"/>
              <w:right w:type="dxa" w:w="100"/>
            </w:tcMar>
          </w:tcPr>
          <w:p>
            <w:r>
              <w:rPr>
                <w:rFonts w:ascii="Arial" w:cs="Arial" w:eastAsia="Arial" w:hAnsi="Arial"/>
                <w:b/>
                <w:bCs/>
                <w:sz w:val="20"/>
                <w:szCs w:val="20"/>
              </w:rPr>
              <w:t xml:space="preserve">Educator who sees or is told of the incident</w:t>
            </w:r>
          </w:p>
        </w:tc>
        <w:tc>
          <w:tcPr>
            <w:tcW w:type="dxa" w:w="6720"/>
            <w:tcMar>
              <w:top w:type="dxa" w:w="60"/>
              <w:left w:type="dxa" w:w="100"/>
              <w:bottom w:type="dxa" w:w="60"/>
              <w:right w:type="dxa" w:w="100"/>
            </w:tcMar>
          </w:tcPr>
          <w:p>
            <w:r>
              <w:rPr>
                <w:rFonts w:ascii="Arial" w:cs="Arial" w:eastAsia="Arial" w:hAnsi="Arial"/>
              </w:rPr>
              <w:t xml:space="preserve">Makes the area safe, gives or calls for first aid, supervises the other children and starts the record.</w:t>
            </w:r>
          </w:p>
        </w:tc>
      </w:tr>
      <w:tr>
        <w:trPr>
          <w:cantSplit/>
        </w:trPr>
        <w:tc>
          <w:tcPr>
            <w:tcW w:type="dxa" w:w="3360"/>
            <w:tcMar>
              <w:top w:type="dxa" w:w="60"/>
              <w:left w:type="dxa" w:w="100"/>
              <w:bottom w:type="dxa" w:w="60"/>
              <w:right w:type="dxa" w:w="100"/>
            </w:tcMar>
          </w:tcPr>
          <w:p>
            <w:r>
              <w:rPr>
                <w:rFonts w:ascii="Arial" w:cs="Arial" w:eastAsia="Arial" w:hAnsi="Arial"/>
                <w:b/>
                <w:bCs/>
                <w:sz w:val="20"/>
                <w:szCs w:val="20"/>
              </w:rPr>
              <w:t xml:space="preserve">First aider</w:t>
            </w:r>
          </w:p>
        </w:tc>
        <w:tc>
          <w:tcPr>
            <w:tcW w:type="dxa" w:w="6720"/>
            <w:tcMar>
              <w:top w:type="dxa" w:w="60"/>
              <w:left w:type="dxa" w:w="100"/>
              <w:bottom w:type="dxa" w:w="60"/>
              <w:right w:type="dxa" w:w="100"/>
            </w:tcMar>
          </w:tcPr>
          <w:p>
            <w:r>
              <w:rPr>
                <w:rFonts w:ascii="Arial" w:cs="Arial" w:eastAsia="Arial" w:hAnsi="Arial"/>
              </w:rPr>
              <w:t xml:space="preserve">Gives first aid within their training and decides with the person in charge whether to call emergency services.</w:t>
            </w:r>
          </w:p>
        </w:tc>
      </w:tr>
      <w:tr>
        <w:trPr>
          <w:cantSplit/>
        </w:trPr>
        <w:tc>
          <w:tcPr>
            <w:tcW w:type="dxa" w:w="3360"/>
            <w:tcMar>
              <w:top w:type="dxa" w:w="60"/>
              <w:left w:type="dxa" w:w="100"/>
              <w:bottom w:type="dxa" w:w="60"/>
              <w:right w:type="dxa" w:w="100"/>
            </w:tcMar>
          </w:tcPr>
          <w:p>
            <w:r>
              <w:rPr>
                <w:rFonts w:ascii="Arial" w:cs="Arial" w:eastAsia="Arial" w:hAnsi="Arial"/>
                <w:b/>
                <w:bCs/>
                <w:sz w:val="20"/>
                <w:szCs w:val="20"/>
              </w:rPr>
              <w:t xml:space="preserve">Person in charge</w:t>
            </w:r>
          </w:p>
        </w:tc>
        <w:tc>
          <w:tcPr>
            <w:tcW w:type="dxa" w:w="6720"/>
            <w:tcMar>
              <w:top w:type="dxa" w:w="60"/>
              <w:left w:type="dxa" w:w="100"/>
              <w:bottom w:type="dxa" w:w="60"/>
              <w:right w:type="dxa" w:w="100"/>
            </w:tcMar>
          </w:tcPr>
          <w:p>
            <w:r>
              <w:rPr>
                <w:rFonts w:ascii="Arial" w:cs="Arial" w:eastAsia="Arial" w:hAnsi="Arial"/>
              </w:rPr>
              <w:t xml:space="preserve">Contacts the family, notifies the regulator of serious incidents, checks the record is complete and leads the review.</w:t>
            </w:r>
          </w:p>
        </w:tc>
      </w:tr>
      <w:tr>
        <w:trPr>
          <w:cantSplit/>
        </w:trPr>
        <w:tc>
          <w:tcPr>
            <w:tcW w:type="dxa" w:w="3360"/>
            <w:tcMar>
              <w:top w:type="dxa" w:w="60"/>
              <w:left w:type="dxa" w:w="100"/>
              <w:bottom w:type="dxa" w:w="60"/>
              <w:right w:type="dxa" w:w="100"/>
            </w:tcMar>
          </w:tcPr>
          <w:p>
            <w:r>
              <w:rPr>
                <w:rFonts w:ascii="Arial" w:cs="Arial" w:eastAsia="Arial" w:hAnsi="Arial"/>
                <w:b/>
                <w:bCs/>
                <w:sz w:val="20"/>
                <w:szCs w:val="20"/>
              </w:rPr>
              <w:t xml:space="preserve">Families</w:t>
            </w:r>
          </w:p>
        </w:tc>
        <w:tc>
          <w:tcPr>
            <w:tcW w:type="dxa" w:w="6720"/>
            <w:tcMar>
              <w:top w:type="dxa" w:w="60"/>
              <w:left w:type="dxa" w:w="100"/>
              <w:bottom w:type="dxa" w:w="60"/>
              <w:right w:type="dxa" w:w="100"/>
            </w:tcMar>
          </w:tcPr>
          <w:p>
            <w:r>
              <w:rPr>
                <w:rFonts w:ascii="Arial" w:cs="Arial" w:eastAsia="Arial" w:hAnsi="Arial"/>
              </w:rPr>
              <w:t xml:space="preserve">Keep contact details current, collect an unwell child when asked, and acknowledge the incident record.</w:t>
            </w:r>
          </w:p>
        </w:tc>
      </w:tr>
    </w:tbl>
    <w:p>
      <w:pPr>
        <w:pStyle w:val="Heading1"/>
        <w:keepNext/>
        <w:keepLines/>
      </w:pPr>
      <w:r>
        <w:t xml:space="preserve">Definitions</w:t>
      </w:r>
    </w:p>
    <w:p>
      <w:pPr>
        <w:spacing w:after="80"/>
      </w:pPr>
      <w:r>
        <w:rPr>
          <w:rFonts w:ascii="Arial" w:cs="Arial" w:eastAsia="Arial" w:hAnsi="Arial"/>
          <w:b/>
          <w:bCs/>
          <w:sz w:val="20"/>
          <w:szCs w:val="20"/>
        </w:rPr>
        <w:t xml:space="preserve">Incident: </w:t>
      </w:r>
      <w:r>
        <w:rPr>
          <w:rFonts w:ascii="Arial" w:cs="Arial" w:eastAsia="Arial" w:hAnsi="Arial"/>
          <w:sz w:val="20"/>
          <w:szCs w:val="20"/>
        </w:rPr>
        <w:t xml:space="preserve">Any event at the service that harms a child or could have, including a near miss.</w:t>
      </w:r>
    </w:p>
    <w:p>
      <w:pPr>
        <w:spacing w:after="80"/>
      </w:pPr>
      <w:r>
        <w:rPr>
          <w:rFonts w:ascii="Arial" w:cs="Arial" w:eastAsia="Arial" w:hAnsi="Arial"/>
          <w:b/>
          <w:bCs/>
          <w:sz w:val="20"/>
          <w:szCs w:val="20"/>
        </w:rPr>
        <w:t xml:space="preserve">Trauma: </w:t>
      </w:r>
      <w:r>
        <w:rPr>
          <w:rFonts w:ascii="Arial" w:cs="Arial" w:eastAsia="Arial" w:hAnsi="Arial"/>
          <w:sz w:val="20"/>
          <w:szCs w:val="20"/>
        </w:rPr>
        <w:t xml:space="preserve">The impact of an event that is distressing or frightening for a child, whether or not they were physically hurt.</w:t>
      </w:r>
    </w:p>
    <w:p>
      <w:pPr>
        <w:spacing w:after="80"/>
      </w:pPr>
      <w:r>
        <w:rPr>
          <w:rFonts w:ascii="Arial" w:cs="Arial" w:eastAsia="Arial" w:hAnsi="Arial"/>
          <w:b/>
          <w:bCs/>
          <w:sz w:val="20"/>
          <w:szCs w:val="20"/>
        </w:rPr>
        <w:t xml:space="preserve">Serious incident: </w:t>
      </w:r>
      <w:r>
        <w:rPr>
          <w:rFonts w:ascii="Arial" w:cs="Arial" w:eastAsia="Arial" w:hAnsi="Arial"/>
          <w:sz w:val="20"/>
          <w:szCs w:val="20"/>
        </w:rPr>
        <w:t xml:space="preserve">An incident your local regulations require you to report to the regulator, such as a death, an injury or illness needing urgent medical care, a missing child, or a child taken without authority.</w:t>
      </w:r>
    </w:p>
    <w:p>
      <w:pPr>
        <w:pStyle w:val="Heading1"/>
        <w:keepNext/>
        <w:keepLines/>
      </w:pPr>
      <w:r>
        <w:t xml:space="preserve">What you need</w:t>
      </w:r>
    </w:p>
    <w:p>
      <w:pPr>
        <w:pStyle w:val="ListParagraph"/>
        <w:numPr>
          <w:ilvl w:val="0"/>
          <w:numId w:val="2"/>
        </w:numPr>
        <w:spacing w:after="60"/>
      </w:pPr>
      <w:r>
        <w:rPr>
          <w:rFonts w:ascii="Arial" w:cs="Arial" w:eastAsia="Arial" w:hAnsi="Arial"/>
          <w:sz w:val="20"/>
          <w:szCs w:val="20"/>
        </w:rPr>
        <w:t xml:space="preserve">Stocked first aid kit and each child’s medical action plan</w:t>
      </w:r>
    </w:p>
    <w:p>
      <w:pPr>
        <w:pStyle w:val="ListParagraph"/>
        <w:numPr>
          <w:ilvl w:val="0"/>
          <w:numId w:val="2"/>
        </w:numPr>
        <w:spacing w:after="60"/>
      </w:pPr>
      <w:r>
        <w:rPr>
          <w:rFonts w:ascii="Arial" w:cs="Arial" w:eastAsia="Arial" w:hAnsi="Arial"/>
          <w:sz w:val="20"/>
          <w:szCs w:val="20"/>
        </w:rPr>
        <w:t xml:space="preserve">Incident, injury, trauma and illness record form</w:t>
      </w:r>
    </w:p>
    <w:p>
      <w:pPr>
        <w:pStyle w:val="ListParagraph"/>
        <w:numPr>
          <w:ilvl w:val="0"/>
          <w:numId w:val="2"/>
        </w:numPr>
        <w:spacing w:after="60"/>
      </w:pPr>
      <w:r>
        <w:rPr>
          <w:rFonts w:ascii="Arial" w:cs="Arial" w:eastAsia="Arial" w:hAnsi="Arial"/>
          <w:sz w:val="20"/>
          <w:szCs w:val="20"/>
        </w:rPr>
        <w:t xml:space="preserve">Family and emergency contact details</w:t>
      </w:r>
    </w:p>
    <w:p>
      <w:pPr>
        <w:pStyle w:val="ListParagraph"/>
        <w:numPr>
          <w:ilvl w:val="0"/>
          <w:numId w:val="2"/>
        </w:numPr>
        <w:spacing w:after="60"/>
      </w:pPr>
      <w:r>
        <w:rPr>
          <w:rFonts w:ascii="Arial" w:cs="Arial" w:eastAsia="Arial" w:hAnsi="Arial"/>
          <w:sz w:val="20"/>
          <w:szCs w:val="20"/>
        </w:rPr>
        <w:t xml:space="preserve">The regulator’s serious incident notification form or portal</w:t>
      </w:r>
    </w:p>
    <w:p>
      <w:pPr>
        <w:pStyle w:val="Heading1"/>
        <w:keepNext/>
        <w:keepLines/>
      </w:pPr>
      <w:r>
        <w:t xml:space="preserve">Procedure</w:t>
      </w:r>
    </w:p>
    <w:p>
      <w:pPr>
        <w:pStyle w:val="ListParagraph"/>
        <w:keepNext/>
        <w:numPr>
          <w:ilvl w:val="0"/>
          <w:numId w:val="3"/>
        </w:numPr>
        <w:spacing w:after="60" w:before="120"/>
      </w:pPr>
      <w:r>
        <w:rPr>
          <w:rFonts w:ascii="Arial" w:cs="Arial" w:eastAsia="Arial" w:hAnsi="Arial"/>
          <w:b/>
          <w:bCs/>
          <w:sz w:val="20"/>
          <w:szCs w:val="20"/>
        </w:rPr>
        <w:t xml:space="preserve">Make the child and the area safe</w:t>
      </w:r>
    </w:p>
    <w:p>
      <w:pPr>
        <w:spacing w:after="80"/>
        <w:ind w:left="360"/>
      </w:pPr>
      <w:r>
        <w:rPr>
          <w:rFonts w:ascii="Arial" w:cs="Arial" w:eastAsia="Arial" w:hAnsi="Arial"/>
          <w:sz w:val="20"/>
          <w:szCs w:val="20"/>
        </w:rPr>
        <w:t xml:space="preserve">Go to the child, remove any danger, and stay with them. Ask another educator to take the other children away from the area.</w:t>
      </w:r>
    </w:p>
    <w:p>
      <w:pPr>
        <w:pStyle w:val="ListParagraph"/>
        <w:keepNext/>
        <w:numPr>
          <w:ilvl w:val="0"/>
          <w:numId w:val="3"/>
        </w:numPr>
        <w:spacing w:after="60" w:before="120"/>
      </w:pPr>
      <w:r>
        <w:rPr>
          <w:rFonts w:ascii="Arial" w:cs="Arial" w:eastAsia="Arial" w:hAnsi="Arial"/>
          <w:b/>
          <w:bCs/>
          <w:sz w:val="20"/>
          <w:szCs w:val="20"/>
        </w:rPr>
        <w:t xml:space="preserve">Give first aid</w:t>
      </w:r>
    </w:p>
    <w:p>
      <w:pPr>
        <w:spacing w:after="80"/>
        <w:ind w:left="360"/>
      </w:pPr>
      <w:r>
        <w:rPr>
          <w:rFonts w:ascii="Arial" w:cs="Arial" w:eastAsia="Arial" w:hAnsi="Arial"/>
          <w:sz w:val="20"/>
          <w:szCs w:val="20"/>
        </w:rPr>
        <w:t xml:space="preserve">A trained first aider gives first aid and follows the child’s medical action plan if they have one.</w:t>
      </w:r>
    </w:p>
    <w:p>
      <w:pPr>
        <w:pBdr>
          <w:left w:val="single" w:color="191919" w:sz="18" w:space="6"/>
        </w:pBdr>
        <w:shd w:fill="F4F3EF" w:color="auto" w:val="clear"/>
        <w:spacing w:after="120"/>
        <w:ind w:left="360"/>
      </w:pPr>
      <w:r>
        <w:rPr>
          <w:rFonts w:ascii="Arial" w:cs="Arial" w:eastAsia="Arial" w:hAnsi="Arial"/>
          <w:b/>
          <w:bCs/>
          <w:sz w:val="20"/>
          <w:szCs w:val="20"/>
        </w:rPr>
        <w:t xml:space="preserve">Caution: </w:t>
      </w:r>
      <w:r>
        <w:rPr>
          <w:rFonts w:ascii="Arial" w:cs="Arial" w:eastAsia="Arial" w:hAnsi="Arial"/>
          <w:sz w:val="20"/>
          <w:szCs w:val="20"/>
        </w:rPr>
        <w:t xml:space="preserve">Call emergency services at once if the child has trouble breathing, is unconscious or unresponsive, has a serious injury or bleeding, or is having an allergic reaction, or if you are unsure.</w:t>
      </w:r>
    </w:p>
    <w:p>
      <w:pPr>
        <w:pStyle w:val="ListParagraph"/>
        <w:keepNext/>
        <w:numPr>
          <w:ilvl w:val="0"/>
          <w:numId w:val="3"/>
        </w:numPr>
        <w:spacing w:after="60" w:before="120"/>
      </w:pPr>
      <w:r>
        <w:rPr>
          <w:rFonts w:ascii="Arial" w:cs="Arial" w:eastAsia="Arial" w:hAnsi="Arial"/>
          <w:b/>
          <w:bCs/>
          <w:sz w:val="20"/>
          <w:szCs w:val="20"/>
        </w:rPr>
        <w:t xml:space="preserve">Keep the other children supervised</w:t>
      </w:r>
    </w:p>
    <w:p>
      <w:pPr>
        <w:spacing w:after="80"/>
        <w:ind w:left="360"/>
      </w:pPr>
      <w:r>
        <w:rPr>
          <w:rFonts w:ascii="Arial" w:cs="Arial" w:eastAsia="Arial" w:hAnsi="Arial"/>
          <w:sz w:val="20"/>
          <w:szCs w:val="20"/>
        </w:rPr>
        <w:t xml:space="preserve">Check that staffing ratios are still met in every room while educators are with the injured or unwell child. Call in extra staff if needed.</w:t>
      </w:r>
    </w:p>
    <w:p>
      <w:pPr>
        <w:pStyle w:val="ListParagraph"/>
        <w:keepNext/>
        <w:numPr>
          <w:ilvl w:val="0"/>
          <w:numId w:val="3"/>
        </w:numPr>
        <w:spacing w:after="60" w:before="120"/>
      </w:pPr>
      <w:r>
        <w:rPr>
          <w:rFonts w:ascii="Arial" w:cs="Arial" w:eastAsia="Arial" w:hAnsi="Arial"/>
          <w:b/>
          <w:bCs/>
          <w:sz w:val="20"/>
          <w:szCs w:val="20"/>
        </w:rPr>
        <w:t xml:space="preserve">Separate a child who becomes unwell</w:t>
      </w:r>
    </w:p>
    <w:p>
      <w:pPr>
        <w:spacing w:after="80"/>
        <w:ind w:left="360"/>
      </w:pPr>
      <w:r>
        <w:rPr>
          <w:rFonts w:ascii="Arial" w:cs="Arial" w:eastAsia="Arial" w:hAnsi="Arial"/>
          <w:sz w:val="20"/>
          <w:szCs w:val="20"/>
        </w:rPr>
        <w:t xml:space="preserve">Move the child to a quiet area away from the other children, with an educator who can see them at all times. Record their symptoms and the time.</w:t>
      </w:r>
    </w:p>
    <w:p>
      <w:pPr>
        <w:pStyle w:val="ListParagraph"/>
        <w:numPr>
          <w:ilvl w:val="1"/>
          <w:numId w:val="2"/>
        </w:numPr>
        <w:spacing w:after="60"/>
      </w:pPr>
      <w:r>
        <w:rPr>
          <w:rFonts w:ascii="Arial" w:cs="Arial" w:eastAsia="Arial" w:hAnsi="Arial"/>
          <w:sz w:val="20"/>
          <w:szCs w:val="20"/>
        </w:rPr>
        <w:t xml:space="preserve">Ask the family to collect the child, and follow your local health guidance on when they can return.</w:t>
      </w:r>
    </w:p>
    <w:p>
      <w:pPr>
        <w:pStyle w:val="ListParagraph"/>
        <w:numPr>
          <w:ilvl w:val="1"/>
          <w:numId w:val="2"/>
        </w:numPr>
        <w:spacing w:after="60"/>
      </w:pPr>
      <w:r>
        <w:rPr>
          <w:rFonts w:ascii="Arial" w:cs="Arial" w:eastAsia="Arial" w:hAnsi="Arial"/>
          <w:sz w:val="20"/>
          <w:szCs w:val="20"/>
        </w:rPr>
        <w:t xml:space="preserve">Clean the area and anything the child used.</w:t>
      </w:r>
    </w:p>
    <w:p>
      <w:pPr>
        <w:pStyle w:val="ListParagraph"/>
        <w:keepNext/>
        <w:numPr>
          <w:ilvl w:val="0"/>
          <w:numId w:val="3"/>
        </w:numPr>
        <w:spacing w:after="60" w:before="120"/>
      </w:pPr>
      <w:r>
        <w:rPr>
          <w:rFonts w:ascii="Arial" w:cs="Arial" w:eastAsia="Arial" w:hAnsi="Arial"/>
          <w:b/>
          <w:bCs/>
          <w:sz w:val="20"/>
          <w:szCs w:val="20"/>
        </w:rPr>
        <w:t xml:space="preserve">Contact the family</w:t>
      </w:r>
    </w:p>
    <w:p>
      <w:pPr>
        <w:spacing w:after="80"/>
        <w:ind w:left="360"/>
      </w:pPr>
      <w:r>
        <w:rPr>
          <w:rFonts w:ascii="Arial" w:cs="Arial" w:eastAsia="Arial" w:hAnsi="Arial"/>
          <w:sz w:val="20"/>
          <w:szCs w:val="20"/>
        </w:rPr>
        <w:t xml:space="preserve">Tell the family as soon as possible, and straight away for any head injury, an injury needing medical care, or an illness that means the child must go home. Tell them what happened, what care was given and what happens next.</w:t>
      </w:r>
    </w:p>
    <w:p>
      <w:pPr>
        <w:pStyle w:val="ListParagraph"/>
        <w:keepNext/>
        <w:numPr>
          <w:ilvl w:val="0"/>
          <w:numId w:val="3"/>
        </w:numPr>
        <w:spacing w:after="60" w:before="120"/>
      </w:pPr>
      <w:r>
        <w:rPr>
          <w:rFonts w:ascii="Arial" w:cs="Arial" w:eastAsia="Arial" w:hAnsi="Arial"/>
          <w:b/>
          <w:bCs/>
          <w:sz w:val="20"/>
          <w:szCs w:val="20"/>
        </w:rPr>
        <w:t xml:space="preserve">Complete the incident record</w:t>
      </w:r>
    </w:p>
    <w:p>
      <w:pPr>
        <w:spacing w:after="80"/>
        <w:ind w:left="360"/>
      </w:pPr>
      <w:r>
        <w:rPr>
          <w:rFonts w:ascii="Arial" w:cs="Arial" w:eastAsia="Arial" w:hAnsi="Arial"/>
          <w:sz w:val="20"/>
          <w:szCs w:val="20"/>
        </w:rPr>
        <w:t xml:space="preserve">Write the record the same day, before the educator who saw the incident goes home, and within any time limit your regulations set.</w:t>
      </w:r>
    </w:p>
    <w:p>
      <w:pPr>
        <w:pStyle w:val="ListParagraph"/>
        <w:numPr>
          <w:ilvl w:val="1"/>
          <w:numId w:val="2"/>
        </w:numPr>
        <w:spacing w:after="60"/>
      </w:pPr>
      <w:r>
        <w:rPr>
          <w:rFonts w:ascii="Arial" w:cs="Arial" w:eastAsia="Arial" w:hAnsi="Arial"/>
          <w:sz w:val="20"/>
          <w:szCs w:val="20"/>
        </w:rPr>
        <w:t xml:space="preserve">Child’s name, date, time and place.</w:t>
      </w:r>
    </w:p>
    <w:p>
      <w:pPr>
        <w:pStyle w:val="ListParagraph"/>
        <w:numPr>
          <w:ilvl w:val="1"/>
          <w:numId w:val="2"/>
        </w:numPr>
        <w:spacing w:after="60"/>
      </w:pPr>
      <w:r>
        <w:rPr>
          <w:rFonts w:ascii="Arial" w:cs="Arial" w:eastAsia="Arial" w:hAnsi="Arial"/>
          <w:sz w:val="20"/>
          <w:szCs w:val="20"/>
        </w:rPr>
        <w:t xml:space="preserve">What happened, any witnesses, and the injury, illness or trauma signs seen.</w:t>
      </w:r>
    </w:p>
    <w:p>
      <w:pPr>
        <w:pStyle w:val="ListParagraph"/>
        <w:numPr>
          <w:ilvl w:val="1"/>
          <w:numId w:val="2"/>
        </w:numPr>
        <w:spacing w:after="60"/>
      </w:pPr>
      <w:r>
        <w:rPr>
          <w:rFonts w:ascii="Arial" w:cs="Arial" w:eastAsia="Arial" w:hAnsi="Arial"/>
          <w:sz w:val="20"/>
          <w:szCs w:val="20"/>
        </w:rPr>
        <w:t xml:space="preserve">The first aid or care given, and any medication.</w:t>
      </w:r>
    </w:p>
    <w:p>
      <w:pPr>
        <w:pStyle w:val="ListParagraph"/>
        <w:numPr>
          <w:ilvl w:val="1"/>
          <w:numId w:val="2"/>
        </w:numPr>
        <w:spacing w:after="60"/>
      </w:pPr>
      <w:r>
        <w:rPr>
          <w:rFonts w:ascii="Arial" w:cs="Arial" w:eastAsia="Arial" w:hAnsi="Arial"/>
          <w:sz w:val="20"/>
          <w:szCs w:val="20"/>
        </w:rPr>
        <w:t xml:space="preserve">Who was told and when, including the family and emergency services.</w:t>
      </w:r>
    </w:p>
    <w:p>
      <w:pPr>
        <w:pStyle w:val="ListParagraph"/>
        <w:numPr>
          <w:ilvl w:val="1"/>
          <w:numId w:val="2"/>
        </w:numPr>
        <w:spacing w:after="60"/>
      </w:pPr>
      <w:r>
        <w:rPr>
          <w:rFonts w:ascii="Arial" w:cs="Arial" w:eastAsia="Arial" w:hAnsi="Arial"/>
          <w:sz w:val="20"/>
          <w:szCs w:val="20"/>
        </w:rPr>
        <w:t xml:space="preserve">The name and signature of the person writing the record.</w:t>
      </w:r>
    </w:p>
    <w:p>
      <w:pPr>
        <w:pStyle w:val="ListParagraph"/>
        <w:keepNext/>
        <w:numPr>
          <w:ilvl w:val="0"/>
          <w:numId w:val="3"/>
        </w:numPr>
        <w:spacing w:after="60" w:before="120"/>
      </w:pPr>
      <w:r>
        <w:rPr>
          <w:rFonts w:ascii="Arial" w:cs="Arial" w:eastAsia="Arial" w:hAnsi="Arial"/>
          <w:b/>
          <w:bCs/>
          <w:sz w:val="20"/>
          <w:szCs w:val="20"/>
        </w:rPr>
        <w:t xml:space="preserve">Ask the family to acknowledge the record</w:t>
      </w:r>
    </w:p>
    <w:p>
      <w:pPr>
        <w:spacing w:after="80"/>
        <w:ind w:left="360"/>
      </w:pPr>
      <w:r>
        <w:rPr>
          <w:rFonts w:ascii="Arial" w:cs="Arial" w:eastAsia="Arial" w:hAnsi="Arial"/>
          <w:sz w:val="20"/>
          <w:szCs w:val="20"/>
        </w:rPr>
        <w:t xml:space="preserve">Show the family the record when they collect the child, and ask them to sign that they have seen it.</w:t>
      </w:r>
    </w:p>
    <w:p>
      <w:pPr>
        <w:pStyle w:val="ListParagraph"/>
        <w:keepNext/>
        <w:numPr>
          <w:ilvl w:val="0"/>
          <w:numId w:val="3"/>
        </w:numPr>
        <w:spacing w:after="60" w:before="120"/>
      </w:pPr>
      <w:r>
        <w:rPr>
          <w:rFonts w:ascii="Arial" w:cs="Arial" w:eastAsia="Arial" w:hAnsi="Arial"/>
          <w:b/>
          <w:bCs/>
          <w:sz w:val="20"/>
          <w:szCs w:val="20"/>
        </w:rPr>
        <w:t xml:space="preserve">Notify serious incidents</w:t>
      </w:r>
    </w:p>
    <w:p>
      <w:pPr>
        <w:spacing w:after="80"/>
        <w:ind w:left="360"/>
      </w:pPr>
      <w:r>
        <w:rPr>
          <w:rFonts w:ascii="Arial" w:cs="Arial" w:eastAsia="Arial" w:hAnsi="Arial"/>
          <w:sz w:val="20"/>
          <w:szCs w:val="20"/>
        </w:rPr>
        <w:t xml:space="preserve">The person in charge notifies the regulator of any serious incident within the time your local regulations set, and keeps a copy of the notice.</w:t>
      </w:r>
    </w:p>
    <w:p>
      <w:pPr>
        <w:pBdr>
          <w:left w:val="single" w:color="191919" w:sz="18" w:space="6"/>
        </w:pBdr>
        <w:shd w:fill="F4F3EF" w:color="auto" w:val="clear"/>
        <w:spacing w:after="120"/>
        <w:ind w:left="360"/>
      </w:pPr>
      <w:r>
        <w:rPr>
          <w:rFonts w:ascii="Arial" w:cs="Arial" w:eastAsia="Arial" w:hAnsi="Arial"/>
          <w:b/>
          <w:bCs/>
          <w:sz w:val="20"/>
          <w:szCs w:val="20"/>
        </w:rPr>
        <w:t xml:space="preserve">Caution: </w:t>
      </w:r>
      <w:r>
        <w:rPr>
          <w:rFonts w:ascii="Arial" w:cs="Arial" w:eastAsia="Arial" w:hAnsi="Arial"/>
          <w:sz w:val="20"/>
          <w:szCs w:val="20"/>
        </w:rPr>
        <w:t xml:space="preserve">Some incidents also have to be reported to the police or child protection services. Follow your child protection procedure.</w:t>
      </w:r>
    </w:p>
    <w:p>
      <w:pPr>
        <w:pStyle w:val="ListParagraph"/>
        <w:keepNext/>
        <w:numPr>
          <w:ilvl w:val="0"/>
          <w:numId w:val="3"/>
        </w:numPr>
        <w:spacing w:after="60" w:before="120"/>
      </w:pPr>
      <w:r>
        <w:rPr>
          <w:rFonts w:ascii="Arial" w:cs="Arial" w:eastAsia="Arial" w:hAnsi="Arial"/>
          <w:b/>
          <w:bCs/>
          <w:sz w:val="20"/>
          <w:szCs w:val="20"/>
        </w:rPr>
        <w:t xml:space="preserve">Support the child after trauma</w:t>
      </w:r>
    </w:p>
    <w:p>
      <w:pPr>
        <w:spacing w:after="80"/>
        <w:ind w:left="360"/>
      </w:pPr>
      <w:r>
        <w:rPr>
          <w:rFonts w:ascii="Arial" w:cs="Arial" w:eastAsia="Arial" w:hAnsi="Arial"/>
          <w:sz w:val="20"/>
          <w:szCs w:val="20"/>
        </w:rPr>
        <w:t xml:space="preserve">Reassure the child, keep their routine as normal as possible, and watch for changes in behavior over the following days. Tell the family what you see.</w:t>
      </w:r>
    </w:p>
    <w:p>
      <w:pPr>
        <w:pStyle w:val="ListParagraph"/>
        <w:keepNext/>
        <w:numPr>
          <w:ilvl w:val="0"/>
          <w:numId w:val="3"/>
        </w:numPr>
        <w:spacing w:after="60" w:before="120"/>
      </w:pPr>
      <w:r>
        <w:rPr>
          <w:rFonts w:ascii="Arial" w:cs="Arial" w:eastAsia="Arial" w:hAnsi="Arial"/>
          <w:b/>
          <w:bCs/>
          <w:sz w:val="20"/>
          <w:szCs w:val="20"/>
        </w:rPr>
        <w:t xml:space="preserve">Review the incident</w:t>
      </w:r>
    </w:p>
    <w:p>
      <w:pPr>
        <w:spacing w:after="80"/>
        <w:ind w:left="360"/>
      </w:pPr>
      <w:r>
        <w:rPr>
          <w:rFonts w:ascii="Arial" w:cs="Arial" w:eastAsia="Arial" w:hAnsi="Arial"/>
          <w:sz w:val="20"/>
          <w:szCs w:val="20"/>
        </w:rPr>
        <w:t xml:space="preserve">Within a week, the person in charge reviews what happened with the educators involved, fixes any hazard and updates the risk assessment or procedures. Record what was changed.</w:t>
      </w:r>
    </w:p>
    <w:p>
      <w:pPr>
        <w:pStyle w:val="Heading1"/>
        <w:keepNext/>
        <w:keepLines/>
      </w:pPr>
      <w:r>
        <w:t xml:space="preserve">Records</w:t>
      </w:r>
    </w:p>
    <w:p>
      <w:pPr>
        <w:pStyle w:val="ListParagraph"/>
        <w:numPr>
          <w:ilvl w:val="0"/>
          <w:numId w:val="2"/>
        </w:numPr>
        <w:spacing w:after="60"/>
      </w:pPr>
      <w:r>
        <w:rPr>
          <w:rFonts w:ascii="Arial" w:cs="Arial" w:eastAsia="Arial" w:hAnsi="Arial"/>
          <w:sz w:val="20"/>
          <w:szCs w:val="20"/>
        </w:rPr>
        <w:t xml:space="preserve">The incident, injury, trauma and illness record for each incident, kept for as long as your local regulations require.</w:t>
      </w:r>
    </w:p>
    <w:p>
      <w:pPr>
        <w:pStyle w:val="ListParagraph"/>
        <w:numPr>
          <w:ilvl w:val="0"/>
          <w:numId w:val="2"/>
        </w:numPr>
        <w:spacing w:after="60"/>
      </w:pPr>
      <w:r>
        <w:rPr>
          <w:rFonts w:ascii="Arial" w:cs="Arial" w:eastAsia="Arial" w:hAnsi="Arial"/>
          <w:sz w:val="20"/>
          <w:szCs w:val="20"/>
        </w:rPr>
        <w:t xml:space="preserve">Copies of serious incident notices sent to the regulator.</w:t>
      </w:r>
    </w:p>
    <w:p>
      <w:pPr>
        <w:pStyle w:val="ListParagraph"/>
        <w:numPr>
          <w:ilvl w:val="0"/>
          <w:numId w:val="2"/>
        </w:numPr>
        <w:spacing w:after="60"/>
      </w:pPr>
      <w:r>
        <w:rPr>
          <w:rFonts w:ascii="Arial" w:cs="Arial" w:eastAsia="Arial" w:hAnsi="Arial"/>
          <w:sz w:val="20"/>
          <w:szCs w:val="20"/>
        </w:rPr>
        <w:t xml:space="preserve">Notes of each review and what was changed.</w:t>
      </w:r>
    </w:p>
    <w:p>
      <w:pPr>
        <w:pStyle w:val="ListParagraph"/>
        <w:numPr>
          <w:ilvl w:val="0"/>
          <w:numId w:val="2"/>
        </w:numPr>
        <w:spacing w:after="60"/>
      </w:pPr>
      <w:r>
        <w:rPr>
          <w:rFonts w:ascii="Arial" w:cs="Arial" w:eastAsia="Arial" w:hAnsi="Arial"/>
          <w:sz w:val="20"/>
          <w:szCs w:val="20"/>
        </w:rPr>
        <w:t xml:space="preserve">First aid kit restocking after each use.</w:t>
      </w:r>
    </w:p>
    <w:p>
      <w:pPr>
        <w:pStyle w:val="Heading1"/>
        <w:keepNext/>
        <w:keepLines/>
      </w:pPr>
      <w:r>
        <w:t xml:space="preserve">Related documents</w:t>
      </w:r>
    </w:p>
    <w:p>
      <w:pPr>
        <w:pStyle w:val="ListParagraph"/>
        <w:numPr>
          <w:ilvl w:val="0"/>
          <w:numId w:val="2"/>
        </w:numPr>
        <w:spacing w:after="60"/>
      </w:pPr>
      <w:r>
        <w:rPr>
          <w:rFonts w:ascii="Arial" w:cs="Arial" w:eastAsia="Arial" w:hAnsi="Arial"/>
          <w:sz w:val="20"/>
          <w:szCs w:val="20"/>
        </w:rPr>
        <w:t xml:space="preserve">Arrival and departure procedure</w:t>
      </w:r>
    </w:p>
    <w:p>
      <w:pPr>
        <w:pStyle w:val="ListParagraph"/>
        <w:numPr>
          <w:ilvl w:val="0"/>
          <w:numId w:val="2"/>
        </w:numPr>
        <w:spacing w:after="60"/>
      </w:pPr>
      <w:r>
        <w:rPr>
          <w:rFonts w:ascii="Arial" w:cs="Arial" w:eastAsia="Arial" w:hAnsi="Arial"/>
          <w:sz w:val="20"/>
          <w:szCs w:val="20"/>
        </w:rPr>
        <w:t xml:space="preserve">Medication administration procedure</w:t>
      </w:r>
    </w:p>
    <w:p>
      <w:pPr>
        <w:pStyle w:val="ListParagraph"/>
        <w:numPr>
          <w:ilvl w:val="0"/>
          <w:numId w:val="2"/>
        </w:numPr>
        <w:spacing w:after="60"/>
      </w:pPr>
      <w:r>
        <w:rPr>
          <w:rFonts w:ascii="Arial" w:cs="Arial" w:eastAsia="Arial" w:hAnsi="Arial"/>
          <w:sz w:val="20"/>
          <w:szCs w:val="20"/>
        </w:rPr>
        <w:t xml:space="preserve">Child protection policy</w:t>
      </w:r>
    </w:p>
    <w:p>
      <w:pPr>
        <w:pStyle w:val="ListParagraph"/>
        <w:numPr>
          <w:ilvl w:val="0"/>
          <w:numId w:val="2"/>
        </w:numPr>
        <w:spacing w:after="60"/>
      </w:pPr>
      <w:r>
        <w:rPr>
          <w:rFonts w:ascii="Arial" w:cs="Arial" w:eastAsia="Arial" w:hAnsi="Arial"/>
          <w:sz w:val="20"/>
          <w:szCs w:val="20"/>
        </w:rPr>
        <w:t xml:space="preserve">Emergency evacuation and lockdown procedure</w:t>
      </w:r>
    </w:p>
    <w:p>
      <w:pPr>
        <w:pStyle w:val="ListParagraph"/>
        <w:numPr>
          <w:ilvl w:val="0"/>
          <w:numId w:val="2"/>
        </w:numPr>
        <w:spacing w:after="60"/>
      </w:pPr>
      <w:r>
        <w:rPr>
          <w:rFonts w:ascii="Arial" w:cs="Arial" w:eastAsia="Arial" w:hAnsi="Arial"/>
          <w:sz w:val="20"/>
          <w:szCs w:val="20"/>
        </w:rPr>
        <w:t xml:space="preserve">Excursion procedure</w:t>
      </w:r>
    </w:p>
    <w:p>
      <w:pPr>
        <w:pStyle w:val="Heading1"/>
        <w:keepNext/>
        <w:keepLines/>
      </w:pPr>
      <w:r>
        <w:t xml:space="preserve">Revision history</w:t>
      </w:r>
    </w:p>
    <w:tbl>
      <w:tblPr>
        <w:tblW w:type="pct" w:w="5000"/>
        <w:tblBorders>
          <w:top w:val="single" w:color="D6D5D0" w:sz="4"/>
          <w:left w:val="single" w:color="D6D5D0" w:sz="4"/>
          <w:bottom w:val="single" w:color="D6D5D0" w:sz="4"/>
          <w:right w:val="single" w:color="D6D5D0" w:sz="4"/>
          <w:insideH w:val="single" w:color="D6D5D0" w:sz="4"/>
          <w:insideV w:val="single" w:color="D6D5D0" w:sz="4"/>
        </w:tblBorders>
        <w:tblLayout w:type="fixed"/>
      </w:tblPr>
      <w:tblGrid>
        <w:gridCol w:w="2520"/>
        <w:gridCol w:w="2520"/>
        <w:gridCol w:w="2520"/>
        <w:gridCol w:w="2520"/>
      </w:tblGrid>
      <w:tr>
        <w:trPr>
          <w:tblHeader/>
        </w:trPr>
        <w:tc>
          <w:tcPr>
            <w:tcW w:type="dxa" w:w="2520"/>
            <w:shd w:fill="F4F3EF" w:color="auto" w:val="clear"/>
            <w:tcMar>
              <w:top w:type="dxa" w:w="60"/>
              <w:left w:type="dxa" w:w="100"/>
              <w:bottom w:type="dxa" w:w="60"/>
              <w:right w:type="dxa" w:w="100"/>
            </w:tcMar>
          </w:tcPr>
          <w:p>
            <w:r>
              <w:rPr>
                <w:rFonts w:ascii="Arial" w:cs="Arial" w:eastAsia="Arial" w:hAnsi="Arial"/>
                <w:b/>
                <w:bCs/>
                <w:color w:val="6E7176"/>
                <w:sz w:val="18"/>
                <w:szCs w:val="18"/>
              </w:rPr>
              <w:t xml:space="preserve">Version</w:t>
            </w:r>
          </w:p>
        </w:tc>
        <w:tc>
          <w:tcPr>
            <w:tcW w:type="dxa" w:w="2520"/>
            <w:shd w:fill="F4F3EF" w:color="auto" w:val="clear"/>
            <w:tcMar>
              <w:top w:type="dxa" w:w="60"/>
              <w:left w:type="dxa" w:w="100"/>
              <w:bottom w:type="dxa" w:w="60"/>
              <w:right w:type="dxa" w:w="100"/>
            </w:tcMar>
          </w:tcPr>
          <w:p>
            <w:r>
              <w:rPr>
                <w:rFonts w:ascii="Arial" w:cs="Arial" w:eastAsia="Arial" w:hAnsi="Arial"/>
                <w:b/>
                <w:bCs/>
                <w:color w:val="6E7176"/>
                <w:sz w:val="18"/>
                <w:szCs w:val="18"/>
              </w:rPr>
              <w:t xml:space="preserve">Date</w:t>
            </w:r>
          </w:p>
        </w:tc>
        <w:tc>
          <w:tcPr>
            <w:tcW w:type="dxa" w:w="2520"/>
            <w:shd w:fill="F4F3EF" w:color="auto" w:val="clear"/>
            <w:tcMar>
              <w:top w:type="dxa" w:w="60"/>
              <w:left w:type="dxa" w:w="100"/>
              <w:bottom w:type="dxa" w:w="60"/>
              <w:right w:type="dxa" w:w="100"/>
            </w:tcMar>
          </w:tcPr>
          <w:p>
            <w:r>
              <w:rPr>
                <w:rFonts w:ascii="Arial" w:cs="Arial" w:eastAsia="Arial" w:hAnsi="Arial"/>
                <w:b/>
                <w:bCs/>
                <w:color w:val="6E7176"/>
                <w:sz w:val="18"/>
                <w:szCs w:val="18"/>
              </w:rPr>
              <w:t xml:space="preserve">What changed</w:t>
            </w:r>
          </w:p>
        </w:tc>
        <w:tc>
          <w:tcPr>
            <w:tcW w:type="dxa" w:w="2520"/>
            <w:shd w:fill="F4F3EF" w:color="auto" w:val="clear"/>
            <w:tcMar>
              <w:top w:type="dxa" w:w="60"/>
              <w:left w:type="dxa" w:w="100"/>
              <w:bottom w:type="dxa" w:w="60"/>
              <w:right w:type="dxa" w:w="100"/>
            </w:tcMar>
          </w:tcPr>
          <w:p>
            <w:r>
              <w:rPr>
                <w:rFonts w:ascii="Arial" w:cs="Arial" w:eastAsia="Arial" w:hAnsi="Arial"/>
                <w:b/>
                <w:bCs/>
                <w:color w:val="6E7176"/>
                <w:sz w:val="18"/>
                <w:szCs w:val="18"/>
              </w:rPr>
              <w:t xml:space="preserve">Approved by</w:t>
            </w:r>
          </w:p>
        </w:tc>
      </w:tr>
      <w:tr>
        <w:trPr>
          <w:cantSplit/>
          <w:trHeight w:val="400" w:hRule="atLeast"/>
        </w:trPr>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r>
      <w:tr>
        <w:trPr>
          <w:cantSplit/>
          <w:trHeight w:val="400" w:hRule="atLeast"/>
        </w:trPr>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r>
      <w:tr>
        <w:trPr>
          <w:cantSplit/>
          <w:trHeight w:val="400" w:hRule="atLeast"/>
        </w:trPr>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r>
    </w:tbl>
    <w:sectPr>
      <w:footerReference w:type="default" r:id="rId6"/>
      <w:pgSz w:w="12240" w:h="15840" w:orient="portrait"/>
      <w:pgMar w:top="1080" w:right="1080" w:bottom="1080" w:left="1080" w:header="708"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6E7176"/>
        <w:sz w:val="15"/>
        <w:szCs w:val="15"/>
      </w:rPr>
      <w:t xml:space="preserve">Template by Wikidoc · www.wikidoc.ai/templates/childcare/incident-injury-illness-procedure · Free to use, don’t resell · Page </w:t>
    </w:r>
    <w:r>
      <w:rPr>
        <w:rFonts w:ascii="Arial" w:cs="Arial" w:eastAsia="Arial" w:hAnsi="Arial"/>
        <w:color w:val="6E7176"/>
        <w:sz w:val="15"/>
        <w:szCs w:val="15"/>
      </w:rPr>
      <w:fldChar w:fldCharType="begin"/>
      <w:instrText xml:space="preserve">PAGE</w:instrText>
      <w:fldChar w:fldCharType="separate"/>
      <w:fldChar w:fldCharType="end"/>
    </w:r>
    <w:r>
      <w:rPr>
        <w:rFonts w:ascii="Arial" w:cs="Arial" w:eastAsia="Arial" w:hAnsi="Arial"/>
        <w:color w:val="6E7176"/>
        <w:sz w:val="15"/>
        <w:szCs w:val="15"/>
      </w:rPr>
      <w:t xml:space="preserve"> of </w:t>
    </w:r>
    <w:r>
      <w:rPr>
        <w:rFonts w:ascii="Arial" w:cs="Arial" w:eastAsia="Arial" w:hAnsi="Arial"/>
        <w:color w:val="6E7176"/>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360" w:hanging="360"/>
      </w:pPr>
    </w:lvl>
  </w:abstractNum>
  <w:abstractNum w:abstractNumId="3" w15:restartNumberingAfterBreak="0">
    <w:multiLevelType w:val="hybridMultilevel"/>
    <w:lvl w:ilvl="0" w:tentative="1">
      <w:start w:val="1"/>
      <w:numFmt w:val="bullet"/>
      <w:lvlText w:val="•"/>
      <w:lvlJc w:val="left"/>
      <w:pPr>
        <w:ind w:left="360" w:hanging="240"/>
      </w:pPr>
    </w:lvl>
    <w:lvl w:ilvl="1" w:tentative="1">
      <w:start w:val="1"/>
      <w:numFmt w:val="bullet"/>
      <w:lvlText w:val="–"/>
      <w:lvlJc w:val="left"/>
      <w:pPr>
        <w:ind w:left="720" w:hanging="24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91919"/>
        <w:sz w:val="20"/>
        <w:szCs w:val="20"/>
      </w:rPr>
    </w:rPrDefault>
    <w:pPrDefault>
      <w:pPr>
        <w:spacing w:line="276"/>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spacing w:after="200"/>
    </w:pPr>
    <w:rPr>
      <w:rFonts w:ascii="Arial" w:cs="Arial" w:eastAsia="Arial" w:hAnsi="Arial"/>
      <w:b w:val="false"/>
      <w:bCs w:val="false"/>
      <w:color w:val="191919"/>
      <w:sz w:val="36"/>
      <w:szCs w:val="36"/>
    </w:rPr>
  </w:style>
  <w:style w:type="paragraph" w:styleId="Heading1">
    <w:name w:val="Heading 1"/>
    <w:basedOn w:val="Normal"/>
    <w:next w:val="Normal"/>
    <w:qFormat/>
    <w:pPr>
      <w:spacing w:after="100" w:before="280"/>
    </w:pPr>
    <w:rPr>
      <w:rFonts w:ascii="Arial" w:cs="Arial" w:eastAsia="Arial" w:hAnsi="Arial"/>
      <w:b/>
      <w:bCs/>
      <w:color w:val="191919"/>
      <w:sz w:val="26"/>
      <w:szCs w:val="26"/>
    </w:rPr>
  </w:style>
  <w:style w:type="paragraph" w:styleId="Heading2">
    <w:name w:val="Heading 2"/>
    <w:basedOn w:val="Normal"/>
    <w:next w:val="Normal"/>
    <w:qFormat/>
    <w:pPr>
      <w:spacing w:after="80" w:before="200"/>
    </w:pPr>
    <w:rPr>
      <w:rFonts w:ascii="Arial" w:cs="Arial" w:eastAsia="Arial" w:hAnsi="Arial"/>
      <w:b/>
      <w:bCs/>
      <w:color w:val="191919"/>
      <w:sz w:val="22"/>
      <w:szCs w:val="2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Childcare incident, injury, trauma and illness procedure</dc:title>
  <dc:creator>Wikidoc</dc:creator>
  <dc:description>A free childcare incident, injury, trauma and illness procedure: first response, telling families, recording, serious incident notices and review. PDF.</dc:description>
  <cp:lastModifiedBy>Un-named</cp:lastModifiedBy>
  <cp:revision>1</cp:revision>
  <dcterms:created xsi:type="dcterms:W3CDTF">2026-10-08T23:04:36.785Z</dcterms:created>
  <dcterms:modified xsi:type="dcterms:W3CDTF">2026-10-08T23:04:36.785Z</dcterms:modified>
</cp:coreProperties>
</file>

<file path=docProps/custom.xml><?xml version="1.0" encoding="utf-8"?>
<Properties xmlns="http://schemas.openxmlformats.org/officeDocument/2006/custom-properties" xmlns:vt="http://schemas.openxmlformats.org/officeDocument/2006/docPropsVTypes"/>
</file>