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Support worker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background check or worker screening clearance is valid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Record the number and expiry date.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qualification the role needs, or their enrollment in one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first aid and CPR certificates are current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driver’s license and car insurance if they’ll drive for 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details, emergency contacts and any vaccination records your policy requires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logins for rostering and client notes, and issue their ID badge and PPE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code of conduct, client rights, and privacy and confidentiality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what counts as an incident or abuse, and how and when to report it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Including the serious incidents your regulator requires you to report within set times.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infection control, hand hygiene and PPE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manual handling and the safe use of hoists and aids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lone working, check-in calls, and what to do if a client doesn’t answer the door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the care or support plan of each client they’ll support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 buddy shifts with an experienced worker for each new client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Meet the client and their family before supporting them alone.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writing progress notes and handing over at the end of a shift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medication assistance, if the role includes it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They assist with medication only after their competency is assessed.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mandatory training modules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supervisor observe their practice and sign off their competency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first supervision session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training record and staff file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www.wikidoc.ai/templates/aged-care/support-worker-induction-checklist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worker induction checklist</dc:title>
  <dc:creator>Wikidoc</dc:creator>
  <dc:description>A free support worker induction checklist for aged care, home care and disability support: screening, client rights, safety and buddy shifts. PDF and CSV.</dc:description>
  <cp:lastModifiedBy>Un-named</cp:lastModifiedBy>
  <cp:revision>1</cp:revision>
  <dcterms:created xsi:type="dcterms:W3CDTF">2026-10-08T23:04:37.094Z</dcterms:created>
  <dcterms:modified xsi:type="dcterms:W3CDTF">2026-10-08T23:04:37.094Z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