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Month-end close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Month-end close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Each month, in the first working days after month end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Cut-off and transactions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sales invoice for the month has been raised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Enter every supplier bill dated in the month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Code all bank feed transactions, and clear the suspense account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any cash takings, petty cash and card expenses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Reconciliations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Reconcile every bank, credit card and loan account to its statement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Reconcile accounts receivable to the aged debtors report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Reconcile accounts payable to the aged creditors report and supplier statements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Reconcile clearing accounts, such as payment processors, to zero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Reconcile inventory to the stock count or stock system, if held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Accruals and adjustments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Post accruals for expenses received but not yet billed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Post prepayments and release the month’s share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deferred income for amounts billed in advance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Review the doubtful debts provision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Payroll and tax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Reconcile the payroll report to the payroll and liability accounts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payroll taxes and retirement contributions are recorded and due dates noted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Reconcile the sales tax or GST account, and prepare the return if due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Fixed assets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any assets bought or sold in the month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Post the month’s depreciation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Review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Compare the profit and loss to budget and to last month, and explain big changes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Review the balance sheet for unusual or old balances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a second person review the reconciliations and journals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The reviewer initials each one, or sends it back with questions.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Reporting and lock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Prepare the management reports and send them with commentary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Lock the period in the accounting software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Note anything to follow up next month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www.wikidoc.ai/templates/accounting/month-end-close-checklist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Month-end close checklist</dc:title>
  <dc:creator>Wikidoc</dc:creator>
  <dc:description>A free month-end close checklist: cut-off, bank and account reconciliations, accruals, payroll and tax, fixed assets, review and reporting. PDF and CSV.</dc:description>
  <cp:lastModifiedBy>Un-named</cp:lastModifiedBy>
  <cp:revision>1</cp:revision>
  <dcterms:created xsi:type="dcterms:W3CDTF">2026-10-08T23:04:36.951Z</dcterms:created>
  <dcterms:modified xsi:type="dcterms:W3CDTF">2026-10-08T23:04:36.951Z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